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Layout w:type="fixed"/>
        <w:tblLook w:val="0000"/>
      </w:tblPr>
      <w:tblGrid>
        <w:gridCol w:w="2988"/>
        <w:gridCol w:w="602"/>
        <w:gridCol w:w="1795"/>
        <w:gridCol w:w="1203"/>
        <w:gridCol w:w="2700"/>
        <w:tblGridChange w:id="0">
          <w:tblGrid>
            <w:gridCol w:w="2988"/>
            <w:gridCol w:w="602"/>
            <w:gridCol w:w="1795"/>
            <w:gridCol w:w="1203"/>
            <w:gridCol w:w="27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Taotleja: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MTÜ Saku Suund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Esindaja: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Lauri Tarlap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Aadress: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Päiksenurga, Saue küla, Saku vald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5055024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vertAlign w:val="baseline"/>
                  <w:rtl w:val="0"/>
                </w:rPr>
                <w:t xml:space="preserve">l</w:t>
              </w:r>
            </w:hyperlink>
            <w:hyperlink r:id="rId8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auritarlap@gmail.com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Lääne-Harjumaa Metskond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Koidu tn 3, Risti alevik, 90901 Läänemaa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Kuupäev: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9.10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.2025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Orienteerumispäevaku korraldamise kooskõlastuse taotlus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Vastavalt lepingule nr 1-18/139 palume kooskõlastust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23.10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.2025 orienteerumispäevaku korraldamiseks 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ku raba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metsas, Saku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aleviku servas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Orienteerumiseks kasutatav maa-ala on lisas 1 toodud kaardil piiritletud punase pidevjoonega ja sisaldab järgmist RMK katastriüksust: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1068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01:00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Orienteerumispäevakule ootame õhtu jooksul umbes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60-70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osalejat ja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25-30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autot ning üritus kestab ajavahemikus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18.30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..20: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0. Start on avatud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18.30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.-19.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0. Osalejad liiguvad maastikul hajutatult, kuna igaüks valib kontrollpunktide vahelise tee ise. Maastik on märgitud asendiskeemil punasega. Kasutame ülal mainitud katastriüksuse lääne poolset osa. Ida poole Rail Balticu trassile ei lähe.</w:t>
      </w:r>
    </w:p>
    <w:p w:rsidR="00000000" w:rsidDel="00000000" w:rsidP="00000000" w:rsidRDefault="00000000" w:rsidRPr="00000000" w14:paraId="00000032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Parkimine toimub Saku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terviseradade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parklates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Orienteerumispäevaku korraldamiseks hangime kooskõlastused: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Kohalikult omavalitsuselt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(taotlus esitatud)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Keskkonnaametilt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Lugupidamisega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Lauri Tarlap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5055024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vertAlign w:val="baseline"/>
            <w:rtl w:val="0"/>
          </w:rPr>
          <w:t xml:space="preserve">lauritarlap@gmail.com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MTÜ Saku Suund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LISA 1: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23.10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.2025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Saku rabametsa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orienteerumispäevaku skeem:</w:t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5324475" cy="435292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35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Punasega märgitud ala – orienteerumis</w:t>
      </w:r>
      <w:r w:rsidDel="00000000" w:rsidR="00000000" w:rsidRPr="00000000">
        <w:rPr>
          <w:rtl w:val="0"/>
        </w:rPr>
        <w:t xml:space="preserve">eks</w:t>
      </w:r>
      <w:r w:rsidDel="00000000" w:rsidR="00000000" w:rsidRPr="00000000">
        <w:rPr>
          <w:vertAlign w:val="baseline"/>
          <w:rtl w:val="0"/>
        </w:rPr>
        <w:t xml:space="preserve"> kasutatav maastik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mailto:lauritarla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it.tonisson@outlook.com" TargetMode="External"/><Relationship Id="rId8" Type="http://schemas.openxmlformats.org/officeDocument/2006/relationships/hyperlink" Target="mailto:mait.tonisson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Z+iPvxYRi6Rm3/WSLR4ly/JpA==">CgMxLjA4AHIhMXVMdGwtbnNjUTdzTnJ0YzhEa0JaTWNENndnTTJrdVdk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2024-10-30T18:57:00Z</dcterms:created>
  <dc:creator>Mait Tõnisson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